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t>Dr Erdélyi Judit előadása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Elhangzott Bp-Rákosfalván 2003. március 16-án.</w:t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0" w:name="__DdeLink__0_870514628"/>
      <w:bookmarkEnd w:id="0"/>
      <w:r>
        <w:rPr/>
        <w:t xml:space="preserve">SZÜLŐK, FIGYELEM! - Harry </w:t>
      </w:r>
      <w:r>
        <w:rPr/>
        <w:t>P</w:t>
      </w:r>
      <w:r>
        <w:rPr/>
        <w:t>otter és társai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Mesekönyvek, rajzfilmek, mesefilmek által két évtizede folyik minden idők legerősebb manipulációja a gyermekek felé. A II. Timóteus 2:4 megjö-vendölte, hogy az emberek el fogják hagyni az igaz hitet és ismét a mesékre hallgatnak. Bizony, valóban itt vannak az újfajta, egyetemes történetek, mint a „Szellemírtók”, az „E.T.”, az „Alf”, a „Csillagok háborúja”, az „Ewoks”, a „Mátrix”, „A világegyetem ura”, a „Végtelen történet”, a „Bibi Blocksberg, a kis boszorkány” a „Pokémon” és hasonlók, mint a Potter-story.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Egy skót írónő sorozata gyermek bestsellerré vált. Világszerte nagy felbolydulást váltottak ki a 13 éves varázslógyerek történetei. A gyermekek szimpátiáját könnyű megnyerni a jó és a rossz küzdelmének történeteivel. A szülők azonban észrevették, hogy megzavarja a gyermeket, amikor valami gonoszt mulatságosnak állítunk be, ezért többen be szeretnék tiltatni a J. K. Rowling által írt könyvek kiadását.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 nagy különbség az eddigi mesékhez képest az, hogy: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— </w:t>
      </w:r>
      <w:r>
        <w:rPr/>
        <w:t>itt a jót képviselő, győzelmes alakok is az eddigi rossznak a külse-jében és jelvényeivel jelennek meg;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— </w:t>
      </w:r>
      <w:r>
        <w:rPr/>
        <w:t>itt a jók is egyszer csak mágikus erőt kapnak a szellemektől, földönkívüliektől (ld. Batman, Gumimacik)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 divatba jött új okkultizmus, az „ezoterika” tudatosan erre törekszik: összekeverni az eddigi helyükön levő értékeket, hogy felcserélhető legyen a jó és a rossz.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 legnagyobb veszélyt e történetekben az egészen szokatlan túlsúlyra jutó mágikus elemek jelentik. A gyermekeket e termékek játszva ismertetik meg az okkult erők birodalmával, mulatsá-gosnak beállítva a varázslás, az átkok, a spiritizmus, a démonok világát. Ezzel nyitást hoznak létre ahhoz, hogy majd a valóságban is könnyen bevezethessék őket olyan technikák használatába, amelyek titkos erőket idéznek (jóga, agykontroll, stb.). A mai tizenévesek azt hiszik, hogy csupán be akarják be-szélni nekik a Jézus Krisztus általi megváltást, míg teljesen valósnak tartják a Vénuszról jövő békaembereket…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Döntő fontosságú meglátni, hogy ki, vagy mi befolyásolja az embert, kinek az akarata teljesül. Pál szava figyelmeztet mindenkit, hogy „a Sátán a világosság angyalaként” is megtévesztheti az embert (II. Kor. 11:14). Nem ugyanazok a forrásai a jónak és a rossznak. A visszataszító, undorító dolgok nem attól a Szentlélektől valók, Aki a rend teremtője, a szépnek és természetesnek Lelke.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Mit tehetnek a szülők? Jézus hármas megkísértésének (Mt. 4:1-11) tanulságai nyomán három szempontot lehet szem előtt tartani: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„Nem csak kenyérrel él az ember, hanem minden ígével, ami az Úr ajkáról származik”. A szülők beszélgessenek gyermekeikkel, akik e filmeket nézik. Nem ijesztgetni kell, hanem fel kell hívni a figyelmüket arra, hogy a varázslás nem Istentől való dolog, üdvösségünk ellentéte és az Ördög dolgozik bennük. Me-séljünk inkább nekik Jézus életéről, adjunk kezükbe keresztény könyveket (Pl. E. Porter: Az élet játéka)!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„Nem kísértsd Uradat, Istenedet!” A szülőknek meg kell élniük a hitet gyermekeik előtt. Nem csak őket kell távol tartaniuk az okkult hatásoktól, hanem maguknak is menteseknek kell lenniük az ilyenfajta kísértésektől (horoszkópok olvasása, UFO-hit, stb.).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„Távozz tőlem, Sátán, mert írva van, hogy Uradat, Istenedet imádd, és csak Neki szolgálj!” Mindennek alapja az imádság. Nagyon fontos a család együtt imádkozzon. Ahol egy család tud minden nap együtt imádkozni, ott megtörténik az, ami Jézussal történt a pusztai kísértés után: „az Ördög elhagyta Őt, majd angyalok jöttek és szolgáltak Neki”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2015-01-19T14:33:01Z</dcterms:created>
  <dc:language>hu-HU</dc:language>
  <cp:revision>0</cp:revision>
</cp:coreProperties>
</file>